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419A4" w14:textId="77777777" w:rsidR="002B6BF4" w:rsidRDefault="002B6BF4" w:rsidP="00185F19">
      <w:pPr>
        <w:rPr>
          <w:rFonts w:ascii="Calibri" w:hAnsi="Calibri" w:cs="Tahoma"/>
          <w:szCs w:val="24"/>
        </w:rPr>
      </w:pPr>
    </w:p>
    <w:p w14:paraId="30B85FF4" w14:textId="77777777" w:rsidR="00F74A25" w:rsidRDefault="00F74A25" w:rsidP="00185F19">
      <w:pPr>
        <w:rPr>
          <w:rFonts w:ascii="Calibri" w:hAnsi="Calibri" w:cs="Tahoma"/>
          <w:szCs w:val="24"/>
        </w:rPr>
      </w:pPr>
    </w:p>
    <w:p w14:paraId="2C45D009" w14:textId="77777777" w:rsidR="00F74A25" w:rsidRDefault="00F74A25" w:rsidP="00185F19">
      <w:pPr>
        <w:rPr>
          <w:rFonts w:ascii="Calibri" w:hAnsi="Calibri" w:cs="Tahoma"/>
          <w:szCs w:val="24"/>
        </w:rPr>
      </w:pPr>
    </w:p>
    <w:p w14:paraId="0D4AAC2F" w14:textId="77777777" w:rsidR="00F74A25" w:rsidRDefault="00F74A25" w:rsidP="00185F19">
      <w:pPr>
        <w:rPr>
          <w:rFonts w:ascii="Calibri" w:hAnsi="Calibri" w:cs="Tahoma"/>
          <w:szCs w:val="24"/>
        </w:rPr>
      </w:pPr>
    </w:p>
    <w:p w14:paraId="04BC426C" w14:textId="77777777" w:rsidR="00F74A25" w:rsidRDefault="00F74A25" w:rsidP="00185F19">
      <w:pPr>
        <w:rPr>
          <w:rFonts w:ascii="Calibri" w:hAnsi="Calibri" w:cs="Tahoma"/>
          <w:szCs w:val="24"/>
        </w:rPr>
      </w:pPr>
    </w:p>
    <w:p w14:paraId="2FED0D1A" w14:textId="4D4AB326" w:rsidR="004F1BA6" w:rsidRPr="001E4F8B" w:rsidRDefault="001E4F8B" w:rsidP="008E51D1">
      <w:pPr>
        <w:rPr>
          <w:rFonts w:ascii="Calibri" w:hAnsi="Calibri" w:cs="Tahoma"/>
          <w:b/>
          <w:sz w:val="28"/>
          <w:szCs w:val="28"/>
        </w:rPr>
      </w:pPr>
      <w:r w:rsidRPr="001E4F8B">
        <w:rPr>
          <w:rFonts w:ascii="Calibri" w:hAnsi="Calibri" w:cs="Tahoma"/>
          <w:b/>
          <w:sz w:val="28"/>
          <w:szCs w:val="28"/>
        </w:rPr>
        <w:t>Equal Opportunities Policy</w:t>
      </w:r>
    </w:p>
    <w:p w14:paraId="654342C1" w14:textId="6DDB385B" w:rsidR="001E4F8B" w:rsidRDefault="001E4F8B" w:rsidP="001E4F8B">
      <w:pPr>
        <w:rPr>
          <w:rFonts w:ascii="Calibri" w:hAnsi="Calibri"/>
          <w:color w:val="000000"/>
          <w:szCs w:val="24"/>
          <w:lang w:val="en-US"/>
        </w:rPr>
      </w:pPr>
      <w:r w:rsidRPr="00FB25ED">
        <w:rPr>
          <w:rFonts w:ascii="Calibri" w:hAnsi="Calibri"/>
          <w:b/>
          <w:sz w:val="28"/>
          <w:szCs w:val="28"/>
          <w:lang w:val="en-US"/>
        </w:rPr>
        <w:br/>
      </w:r>
      <w:r w:rsidRPr="00FB25ED">
        <w:rPr>
          <w:rFonts w:ascii="Calibri" w:hAnsi="Calibri"/>
          <w:szCs w:val="24"/>
          <w:lang w:val="en-US"/>
        </w:rPr>
        <w:br/>
      </w:r>
      <w:r w:rsidRPr="00FB25ED">
        <w:rPr>
          <w:rFonts w:ascii="Calibri" w:hAnsi="Calibri"/>
          <w:color w:val="000000"/>
          <w:szCs w:val="24"/>
          <w:lang w:val="en-US"/>
        </w:rPr>
        <w:t xml:space="preserve">BAC is committed to eliminating discrimination and encouraging diversity amongst the </w:t>
      </w:r>
      <w:r w:rsidR="008E51D1">
        <w:rPr>
          <w:rFonts w:ascii="Calibri" w:hAnsi="Calibri"/>
          <w:color w:val="000000"/>
          <w:szCs w:val="24"/>
          <w:lang w:val="en-US"/>
        </w:rPr>
        <w:t>inspectorate</w:t>
      </w:r>
      <w:r w:rsidRPr="00FB25ED">
        <w:rPr>
          <w:rFonts w:ascii="Calibri" w:hAnsi="Calibri"/>
          <w:color w:val="000000"/>
          <w:szCs w:val="24"/>
          <w:lang w:val="en-US"/>
        </w:rPr>
        <w:t xml:space="preserve">. The aim is for the </w:t>
      </w:r>
      <w:r w:rsidR="008E51D1">
        <w:rPr>
          <w:rFonts w:ascii="Calibri" w:hAnsi="Calibri"/>
          <w:color w:val="000000"/>
          <w:szCs w:val="24"/>
          <w:lang w:val="en-US"/>
        </w:rPr>
        <w:t>inspectorate</w:t>
      </w:r>
      <w:r w:rsidRPr="00FB25ED">
        <w:rPr>
          <w:rFonts w:ascii="Calibri" w:hAnsi="Calibri"/>
          <w:color w:val="000000"/>
          <w:szCs w:val="24"/>
          <w:lang w:val="en-US"/>
        </w:rPr>
        <w:t xml:space="preserve"> to be truly representative of all sections of society and that each </w:t>
      </w:r>
      <w:r w:rsidR="008E51D1">
        <w:rPr>
          <w:rFonts w:ascii="Calibri" w:hAnsi="Calibri"/>
          <w:color w:val="000000"/>
          <w:szCs w:val="24"/>
          <w:lang w:val="en-US"/>
        </w:rPr>
        <w:t>inspector</w:t>
      </w:r>
      <w:r w:rsidRPr="00FB25ED">
        <w:rPr>
          <w:rFonts w:ascii="Calibri" w:hAnsi="Calibri"/>
          <w:color w:val="000000"/>
          <w:szCs w:val="24"/>
          <w:lang w:val="en-US"/>
        </w:rPr>
        <w:t xml:space="preserve"> should feel respected and able to give of their best. It aims to ensure that no actual or potential </w:t>
      </w:r>
      <w:r w:rsidR="008E51D1">
        <w:rPr>
          <w:rFonts w:ascii="Calibri" w:hAnsi="Calibri"/>
          <w:color w:val="000000"/>
          <w:szCs w:val="24"/>
          <w:lang w:val="en-US"/>
        </w:rPr>
        <w:t>inspector</w:t>
      </w:r>
      <w:r w:rsidRPr="00FB25ED">
        <w:rPr>
          <w:rFonts w:ascii="Calibri" w:hAnsi="Calibri"/>
          <w:color w:val="000000"/>
          <w:szCs w:val="24"/>
          <w:lang w:val="en-US"/>
        </w:rPr>
        <w:t xml:space="preserve"> (or other contact or visitor) will suffer unfair discrimination on the grounds of:</w:t>
      </w:r>
    </w:p>
    <w:p w14:paraId="3A5545FF" w14:textId="77777777" w:rsidR="001E4F8B" w:rsidRPr="00FB25ED" w:rsidRDefault="001E4F8B" w:rsidP="001E4F8B">
      <w:pPr>
        <w:rPr>
          <w:rFonts w:ascii="Calibri" w:hAnsi="Calibri"/>
          <w:szCs w:val="24"/>
          <w:lang w:val="en-US"/>
        </w:rPr>
      </w:pPr>
    </w:p>
    <w:p w14:paraId="6064DF0C"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age</w:t>
      </w:r>
    </w:p>
    <w:p w14:paraId="18CDAFA5"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disability</w:t>
      </w:r>
    </w:p>
    <w:p w14:paraId="25D81014"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family responsibility (parental status or caring responsibilities, including pregnancy)</w:t>
      </w:r>
    </w:p>
    <w:p w14:paraId="6CED9F83"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gender (including gender reassignment and gender identity)</w:t>
      </w:r>
    </w:p>
    <w:p w14:paraId="730D5308"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marital or civil partnership status</w:t>
      </w:r>
    </w:p>
    <w:p w14:paraId="61375037"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political opinion</w:t>
      </w:r>
    </w:p>
    <w:p w14:paraId="220D46FE"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 xml:space="preserve">race (including </w:t>
      </w:r>
      <w:proofErr w:type="spellStart"/>
      <w:r w:rsidRPr="00FB25ED">
        <w:rPr>
          <w:rFonts w:ascii="Calibri" w:hAnsi="Calibri"/>
          <w:color w:val="000000"/>
          <w:szCs w:val="24"/>
          <w:lang w:val="en-US"/>
        </w:rPr>
        <w:t>colour</w:t>
      </w:r>
      <w:proofErr w:type="spellEnd"/>
      <w:r w:rsidRPr="00FB25ED">
        <w:rPr>
          <w:rFonts w:ascii="Calibri" w:hAnsi="Calibri"/>
          <w:color w:val="000000"/>
          <w:szCs w:val="24"/>
          <w:lang w:val="en-US"/>
        </w:rPr>
        <w:t xml:space="preserve">, nationality, ethnic and national origins, </w:t>
      </w:r>
      <w:proofErr w:type="spellStart"/>
      <w:r w:rsidRPr="00FB25ED">
        <w:rPr>
          <w:rFonts w:ascii="Calibri" w:hAnsi="Calibri"/>
          <w:color w:val="000000"/>
          <w:szCs w:val="24"/>
          <w:lang w:val="en-US"/>
        </w:rPr>
        <w:t>etc</w:t>
      </w:r>
      <w:proofErr w:type="spellEnd"/>
      <w:r w:rsidRPr="00FB25ED">
        <w:rPr>
          <w:rFonts w:ascii="Calibri" w:hAnsi="Calibri"/>
          <w:color w:val="000000"/>
          <w:szCs w:val="24"/>
          <w:lang w:val="en-US"/>
        </w:rPr>
        <w:t>)</w:t>
      </w:r>
    </w:p>
    <w:p w14:paraId="72693F29"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religion</w:t>
      </w:r>
    </w:p>
    <w:p w14:paraId="4AA8ED46"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sexual orientation</w:t>
      </w:r>
    </w:p>
    <w:p w14:paraId="4DA36720"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social origin</w:t>
      </w:r>
    </w:p>
    <w:p w14:paraId="10B82885" w14:textId="77777777" w:rsidR="001E4F8B" w:rsidRPr="00FB25ED"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trade union membership</w:t>
      </w:r>
    </w:p>
    <w:p w14:paraId="03F72D65" w14:textId="40552FCB" w:rsidR="001E4F8B" w:rsidRDefault="001E4F8B" w:rsidP="001E4F8B">
      <w:pPr>
        <w:numPr>
          <w:ilvl w:val="0"/>
          <w:numId w:val="5"/>
        </w:numPr>
        <w:textAlignment w:val="baseline"/>
        <w:rPr>
          <w:rFonts w:ascii="Calibri" w:hAnsi="Calibri"/>
          <w:color w:val="000000"/>
          <w:szCs w:val="24"/>
          <w:lang w:val="en-US"/>
        </w:rPr>
      </w:pPr>
      <w:r w:rsidRPr="00FB25ED">
        <w:rPr>
          <w:rFonts w:ascii="Calibri" w:hAnsi="Calibri"/>
          <w:color w:val="000000"/>
          <w:szCs w:val="24"/>
          <w:lang w:val="en-US"/>
        </w:rPr>
        <w:t>any other inappropriate distinction.</w:t>
      </w:r>
    </w:p>
    <w:p w14:paraId="1F1762A1" w14:textId="77777777" w:rsidR="001E4F8B" w:rsidRPr="00FB25ED" w:rsidRDefault="001E4F8B" w:rsidP="00CE60FE">
      <w:pPr>
        <w:ind w:left="720"/>
        <w:textAlignment w:val="baseline"/>
        <w:rPr>
          <w:rFonts w:ascii="Calibri" w:hAnsi="Calibri"/>
          <w:color w:val="000000"/>
          <w:szCs w:val="24"/>
          <w:lang w:val="en-US"/>
        </w:rPr>
      </w:pPr>
    </w:p>
    <w:p w14:paraId="3C951C36" w14:textId="074AB175" w:rsidR="001E4F8B" w:rsidRDefault="001E4F8B" w:rsidP="001E4F8B">
      <w:pPr>
        <w:rPr>
          <w:rFonts w:ascii="Calibri" w:hAnsi="Calibri"/>
          <w:color w:val="000000"/>
          <w:szCs w:val="24"/>
          <w:lang w:val="en-US"/>
        </w:rPr>
      </w:pPr>
      <w:r w:rsidRPr="00FB25ED">
        <w:rPr>
          <w:rFonts w:ascii="Calibri" w:hAnsi="Calibri"/>
          <w:color w:val="000000"/>
          <w:szCs w:val="24"/>
          <w:lang w:val="en-US"/>
        </w:rPr>
        <w:t>BAC’s commitment:</w:t>
      </w:r>
    </w:p>
    <w:p w14:paraId="4CF8B69B" w14:textId="77777777" w:rsidR="001E4F8B" w:rsidRPr="00FB25ED" w:rsidRDefault="001E4F8B" w:rsidP="001E4F8B">
      <w:pPr>
        <w:rPr>
          <w:rFonts w:ascii="Calibri" w:hAnsi="Calibri"/>
          <w:szCs w:val="24"/>
          <w:lang w:val="en-US"/>
        </w:rPr>
      </w:pPr>
    </w:p>
    <w:p w14:paraId="3F681703" w14:textId="2F3F2252" w:rsidR="001E4F8B" w:rsidRPr="00FB25ED" w:rsidRDefault="001E4F8B" w:rsidP="001E4F8B">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 xml:space="preserve">to create an environment </w:t>
      </w:r>
      <w:r>
        <w:rPr>
          <w:rFonts w:ascii="Calibri" w:hAnsi="Calibri"/>
          <w:color w:val="000000"/>
          <w:szCs w:val="24"/>
          <w:lang w:val="en-US"/>
        </w:rPr>
        <w:t>where</w:t>
      </w:r>
      <w:r w:rsidRPr="00FB25ED">
        <w:rPr>
          <w:rFonts w:ascii="Calibri" w:hAnsi="Calibri"/>
          <w:color w:val="000000"/>
          <w:szCs w:val="24"/>
          <w:lang w:val="en-US"/>
        </w:rPr>
        <w:t xml:space="preserve"> individual differences and the contributions of all </w:t>
      </w:r>
      <w:r w:rsidR="001310E7">
        <w:rPr>
          <w:rFonts w:ascii="Calibri" w:hAnsi="Calibri"/>
          <w:color w:val="000000"/>
          <w:szCs w:val="24"/>
          <w:lang w:val="en-US"/>
        </w:rPr>
        <w:t xml:space="preserve">inspectors </w:t>
      </w:r>
      <w:r w:rsidRPr="00FB25ED">
        <w:rPr>
          <w:rFonts w:ascii="Calibri" w:hAnsi="Calibri"/>
          <w:color w:val="000000"/>
          <w:szCs w:val="24"/>
          <w:lang w:val="en-US"/>
        </w:rPr>
        <w:t xml:space="preserve">are </w:t>
      </w:r>
      <w:proofErr w:type="spellStart"/>
      <w:r w:rsidRPr="00FB25ED">
        <w:rPr>
          <w:rFonts w:ascii="Calibri" w:hAnsi="Calibri"/>
          <w:color w:val="000000"/>
          <w:szCs w:val="24"/>
          <w:lang w:val="en-US"/>
        </w:rPr>
        <w:t>recognised</w:t>
      </w:r>
      <w:proofErr w:type="spellEnd"/>
      <w:r w:rsidRPr="00FB25ED">
        <w:rPr>
          <w:rFonts w:ascii="Calibri" w:hAnsi="Calibri"/>
          <w:color w:val="000000"/>
          <w:szCs w:val="24"/>
          <w:lang w:val="en-US"/>
        </w:rPr>
        <w:t xml:space="preserve"> and valued</w:t>
      </w:r>
    </w:p>
    <w:p w14:paraId="1747AE4D" w14:textId="0F5D5EC6" w:rsidR="001E4F8B" w:rsidRPr="00FB25ED" w:rsidRDefault="001E4F8B" w:rsidP="001E4F8B">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to foster a working environment that promotes dignity and respect to all. Any reasonable adjustments will be made and no form of intimidation, bullying or harassment will be tolerated (see</w:t>
      </w:r>
      <w:r w:rsidR="00BB34EB">
        <w:rPr>
          <w:rFonts w:ascii="Calibri" w:hAnsi="Calibri"/>
          <w:color w:val="000000"/>
          <w:szCs w:val="24"/>
          <w:lang w:val="en-US"/>
        </w:rPr>
        <w:t xml:space="preserve"> anti</w:t>
      </w:r>
      <w:r w:rsidRPr="00FB25ED">
        <w:rPr>
          <w:rFonts w:ascii="Calibri" w:hAnsi="Calibri"/>
          <w:color w:val="000000"/>
          <w:szCs w:val="24"/>
          <w:lang w:val="en-US"/>
        </w:rPr>
        <w:t xml:space="preserve"> harassment policy)</w:t>
      </w:r>
    </w:p>
    <w:p w14:paraId="33F67C24" w14:textId="5E28B89A" w:rsidR="001E4F8B" w:rsidRPr="00FB25ED" w:rsidRDefault="001E4F8B" w:rsidP="001E4F8B">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training</w:t>
      </w:r>
      <w:r w:rsidR="008645FC">
        <w:rPr>
          <w:rFonts w:ascii="Calibri" w:hAnsi="Calibri"/>
          <w:color w:val="000000"/>
          <w:szCs w:val="24"/>
          <w:lang w:val="en-US"/>
        </w:rPr>
        <w:t xml:space="preserve"> and </w:t>
      </w:r>
      <w:r w:rsidRPr="00FB25ED">
        <w:rPr>
          <w:rFonts w:ascii="Calibri" w:hAnsi="Calibri"/>
          <w:color w:val="000000"/>
          <w:szCs w:val="24"/>
          <w:lang w:val="en-US"/>
        </w:rPr>
        <w:t xml:space="preserve">development opportunities are available to all </w:t>
      </w:r>
      <w:r w:rsidR="001310E7">
        <w:rPr>
          <w:rFonts w:ascii="Calibri" w:hAnsi="Calibri"/>
          <w:color w:val="000000"/>
          <w:szCs w:val="24"/>
          <w:lang w:val="en-US"/>
        </w:rPr>
        <w:t>inspectors</w:t>
      </w:r>
    </w:p>
    <w:p w14:paraId="12054573" w14:textId="77777777" w:rsidR="001E4F8B" w:rsidRPr="00FB25ED" w:rsidRDefault="001E4F8B" w:rsidP="001E4F8B">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 xml:space="preserve">the provision of equal opportunities in all activities will benefit the </w:t>
      </w:r>
      <w:proofErr w:type="spellStart"/>
      <w:r w:rsidRPr="00FB25ED">
        <w:rPr>
          <w:rFonts w:ascii="Calibri" w:hAnsi="Calibri"/>
          <w:color w:val="000000"/>
          <w:szCs w:val="24"/>
          <w:lang w:val="en-US"/>
        </w:rPr>
        <w:t>organisation</w:t>
      </w:r>
      <w:proofErr w:type="spellEnd"/>
      <w:r w:rsidRPr="00FB25ED">
        <w:rPr>
          <w:rFonts w:ascii="Calibri" w:hAnsi="Calibri"/>
          <w:color w:val="000000"/>
          <w:szCs w:val="24"/>
          <w:lang w:val="en-US"/>
        </w:rPr>
        <w:t xml:space="preserve">. </w:t>
      </w:r>
    </w:p>
    <w:p w14:paraId="6F46147B" w14:textId="3F596070" w:rsidR="001E4F8B" w:rsidRDefault="001E4F8B" w:rsidP="001E4F8B">
      <w:pPr>
        <w:numPr>
          <w:ilvl w:val="0"/>
          <w:numId w:val="6"/>
        </w:numPr>
        <w:textAlignment w:val="baseline"/>
        <w:rPr>
          <w:rFonts w:ascii="Calibri" w:hAnsi="Calibri"/>
          <w:color w:val="000000"/>
          <w:szCs w:val="24"/>
          <w:lang w:val="en-US"/>
        </w:rPr>
      </w:pPr>
      <w:r w:rsidRPr="00FB25ED">
        <w:rPr>
          <w:rFonts w:ascii="Calibri" w:hAnsi="Calibri"/>
          <w:color w:val="000000"/>
          <w:szCs w:val="24"/>
          <w:lang w:val="en-US"/>
        </w:rPr>
        <w:t>breaches of the equal opportunities policy will be regarded as misconduct an</w:t>
      </w:r>
      <w:r w:rsidR="001310E7">
        <w:rPr>
          <w:rFonts w:ascii="Calibri" w:hAnsi="Calibri"/>
          <w:color w:val="000000"/>
          <w:szCs w:val="24"/>
          <w:lang w:val="en-US"/>
        </w:rPr>
        <w:t>d could lead to termination of contract</w:t>
      </w:r>
    </w:p>
    <w:p w14:paraId="27E20377" w14:textId="77777777" w:rsidR="001E4F8B" w:rsidRPr="00FB25ED" w:rsidRDefault="001E4F8B" w:rsidP="001E4F8B">
      <w:pPr>
        <w:ind w:left="360"/>
        <w:textAlignment w:val="baseline"/>
        <w:rPr>
          <w:rFonts w:ascii="Calibri" w:hAnsi="Calibri"/>
          <w:color w:val="000000"/>
          <w:szCs w:val="24"/>
          <w:lang w:val="en-US"/>
        </w:rPr>
      </w:pPr>
    </w:p>
    <w:p w14:paraId="0E6B50D5" w14:textId="00D39D82" w:rsidR="00541BFD" w:rsidRPr="001E4F8B" w:rsidRDefault="001E4F8B" w:rsidP="001E4F8B">
      <w:pPr>
        <w:rPr>
          <w:rFonts w:ascii="Calibri" w:hAnsi="Calibri"/>
          <w:szCs w:val="24"/>
          <w:lang w:val="en-US"/>
        </w:rPr>
      </w:pPr>
      <w:r w:rsidRPr="00FB25ED">
        <w:rPr>
          <w:rFonts w:ascii="Calibri" w:hAnsi="Calibri"/>
          <w:color w:val="000000"/>
          <w:szCs w:val="24"/>
          <w:lang w:val="en-US"/>
        </w:rPr>
        <w:t>In recruiting new</w:t>
      </w:r>
      <w:r w:rsidR="00CE60FE">
        <w:rPr>
          <w:rFonts w:ascii="Calibri" w:hAnsi="Calibri"/>
          <w:color w:val="000000"/>
          <w:szCs w:val="24"/>
          <w:lang w:val="en-US"/>
        </w:rPr>
        <w:t xml:space="preserve"> inspectors</w:t>
      </w:r>
      <w:r w:rsidRPr="00FB25ED">
        <w:rPr>
          <w:rFonts w:ascii="Calibri" w:hAnsi="Calibri"/>
          <w:color w:val="000000"/>
          <w:szCs w:val="24"/>
          <w:lang w:val="en-US"/>
        </w:rPr>
        <w:t xml:space="preserve">, this policy will be adhered to </w:t>
      </w:r>
      <w:proofErr w:type="spellStart"/>
      <w:r w:rsidRPr="00FB25ED">
        <w:rPr>
          <w:rFonts w:ascii="Calibri" w:hAnsi="Calibri"/>
          <w:color w:val="000000"/>
          <w:szCs w:val="24"/>
          <w:lang w:val="en-US"/>
        </w:rPr>
        <w:t>to</w:t>
      </w:r>
      <w:proofErr w:type="spellEnd"/>
      <w:r w:rsidRPr="00FB25ED">
        <w:rPr>
          <w:rFonts w:ascii="Calibri" w:hAnsi="Calibri"/>
          <w:color w:val="000000"/>
          <w:szCs w:val="24"/>
          <w:lang w:val="en-US"/>
        </w:rPr>
        <w:t xml:space="preserve"> make an objective and fair decision as far as possible. A person specification will be drawn up detailing the knowledge skills and abilities necessary for the effective performance of the job role. The job will be advertised where it may reach as many social groups as possible. Information relating to the post will be made available in appropriate formats for applicants with disabilities.</w:t>
      </w:r>
      <w:r w:rsidRPr="00FB25ED">
        <w:rPr>
          <w:rFonts w:ascii="Calibri" w:hAnsi="Calibri"/>
          <w:szCs w:val="24"/>
          <w:lang w:val="en-US"/>
        </w:rPr>
        <w:t xml:space="preserve"> </w:t>
      </w:r>
      <w:r w:rsidRPr="00FB25ED">
        <w:rPr>
          <w:rFonts w:ascii="Calibri" w:hAnsi="Calibri"/>
          <w:color w:val="000000"/>
          <w:szCs w:val="24"/>
          <w:lang w:val="en-US"/>
        </w:rPr>
        <w:t xml:space="preserve">Applicants for all posts will be given as much clear and accurate information as possible through advertisement, job descriptions, person specifications and interviews to enable them to assess their own suitability for the post.  Each applicant will be considered on his or her own </w:t>
      </w:r>
      <w:r w:rsidRPr="00FB25ED">
        <w:rPr>
          <w:rFonts w:ascii="Calibri" w:hAnsi="Calibri"/>
          <w:color w:val="000000"/>
          <w:szCs w:val="24"/>
          <w:lang w:val="en-US"/>
        </w:rPr>
        <w:lastRenderedPageBreak/>
        <w:t xml:space="preserve">merit and on their own aptitudes and abilities.  All applicants shall be informed that BAC is striving to be an equal opportunities employer and that it operates an equal opportunities policy.  This information will be included on all advertisements and job descriptions. </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 xml:space="preserve">All interviews shall be thorough, objective and shall deal only with the applicants' suitability for the </w:t>
      </w:r>
      <w:r w:rsidR="008645FC">
        <w:rPr>
          <w:rFonts w:ascii="Calibri" w:hAnsi="Calibri"/>
          <w:color w:val="000000"/>
          <w:szCs w:val="24"/>
          <w:lang w:val="en-US"/>
        </w:rPr>
        <w:t>inspectors role</w:t>
      </w:r>
      <w:r w:rsidRPr="00FB25ED">
        <w:rPr>
          <w:rFonts w:ascii="Calibri" w:hAnsi="Calibri"/>
          <w:color w:val="000000"/>
          <w:szCs w:val="24"/>
          <w:lang w:val="en-US"/>
        </w:rPr>
        <w:t xml:space="preserve"> and ability to fulfill </w:t>
      </w:r>
      <w:r w:rsidR="008645FC">
        <w:rPr>
          <w:rFonts w:ascii="Calibri" w:hAnsi="Calibri"/>
          <w:color w:val="000000"/>
          <w:szCs w:val="24"/>
          <w:lang w:val="en-US"/>
        </w:rPr>
        <w:t>the requirements of the role</w:t>
      </w:r>
      <w:bookmarkStart w:id="0" w:name="_GoBack"/>
      <w:bookmarkEnd w:id="0"/>
      <w:r w:rsidRPr="00FB25ED">
        <w:rPr>
          <w:rFonts w:ascii="Calibri" w:hAnsi="Calibri"/>
          <w:color w:val="000000"/>
          <w:szCs w:val="24"/>
          <w:lang w:val="en-US"/>
        </w:rPr>
        <w:t xml:space="preserve">.  Further information necessary for personnel records can be collected after a job offer has been made. BAC will consider making reasonable adjustments to a process, and/or to a job so far as is possible and reasonable </w:t>
      </w:r>
      <w:proofErr w:type="gramStart"/>
      <w:r w:rsidRPr="00FB25ED">
        <w:rPr>
          <w:rFonts w:ascii="Calibri" w:hAnsi="Calibri"/>
          <w:color w:val="000000"/>
          <w:szCs w:val="24"/>
          <w:lang w:val="en-US"/>
        </w:rPr>
        <w:t>in order to</w:t>
      </w:r>
      <w:proofErr w:type="gramEnd"/>
      <w:r w:rsidRPr="00FB25ED">
        <w:rPr>
          <w:rFonts w:ascii="Calibri" w:hAnsi="Calibri"/>
          <w:color w:val="000000"/>
          <w:szCs w:val="24"/>
          <w:lang w:val="en-US"/>
        </w:rPr>
        <w:t xml:space="preserve"> allow a disabled applicant to accept the job if s/he is the best candidate. Please note that all new </w:t>
      </w:r>
      <w:r w:rsidR="00CE60FE">
        <w:rPr>
          <w:rFonts w:ascii="Calibri" w:hAnsi="Calibri"/>
          <w:color w:val="000000"/>
          <w:szCs w:val="24"/>
          <w:lang w:val="en-US"/>
        </w:rPr>
        <w:t>inspectors</w:t>
      </w:r>
      <w:r w:rsidRPr="00FB25ED">
        <w:rPr>
          <w:rFonts w:ascii="Calibri" w:hAnsi="Calibri"/>
          <w:color w:val="000000"/>
          <w:szCs w:val="24"/>
          <w:lang w:val="en-US"/>
        </w:rPr>
        <w:t xml:space="preserve"> will be required to provide evidence of their right to work in the UK.</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BAC will not discriminate in the provision of training to</w:t>
      </w:r>
      <w:r w:rsidR="008E51D1">
        <w:rPr>
          <w:rFonts w:ascii="Calibri" w:hAnsi="Calibri"/>
          <w:color w:val="000000"/>
          <w:szCs w:val="24"/>
          <w:lang w:val="en-US"/>
        </w:rPr>
        <w:t xml:space="preserve"> inspectors</w:t>
      </w:r>
      <w:r w:rsidRPr="00FB25ED">
        <w:rPr>
          <w:rFonts w:ascii="Calibri" w:hAnsi="Calibri"/>
          <w:color w:val="000000"/>
          <w:szCs w:val="24"/>
          <w:lang w:val="en-US"/>
        </w:rPr>
        <w:t xml:space="preserve"> and will provide appropriate training to enable </w:t>
      </w:r>
      <w:r w:rsidR="008E51D1">
        <w:rPr>
          <w:rFonts w:ascii="Calibri" w:hAnsi="Calibri"/>
          <w:color w:val="000000"/>
          <w:szCs w:val="24"/>
          <w:lang w:val="en-US"/>
        </w:rPr>
        <w:t>inspectors</w:t>
      </w:r>
      <w:r w:rsidRPr="00FB25ED">
        <w:rPr>
          <w:rFonts w:ascii="Calibri" w:hAnsi="Calibri"/>
          <w:color w:val="000000"/>
          <w:szCs w:val="24"/>
          <w:lang w:val="en-US"/>
        </w:rPr>
        <w:t xml:space="preserve"> to perform their jobs effectively.  </w:t>
      </w:r>
      <w:r w:rsidRPr="00FB25ED">
        <w:rPr>
          <w:rFonts w:ascii="Calibri" w:hAnsi="Calibri"/>
          <w:szCs w:val="24"/>
          <w:lang w:val="en-US"/>
        </w:rPr>
        <w:br/>
      </w:r>
      <w:r w:rsidRPr="00FB25ED">
        <w:rPr>
          <w:rFonts w:ascii="Calibri" w:hAnsi="Calibri"/>
          <w:szCs w:val="24"/>
          <w:lang w:val="en-US"/>
        </w:rPr>
        <w:br/>
      </w:r>
      <w:r w:rsidRPr="00FB25ED">
        <w:rPr>
          <w:rFonts w:ascii="Calibri" w:hAnsi="Calibri"/>
          <w:color w:val="000000"/>
          <w:szCs w:val="24"/>
          <w:lang w:val="en-US"/>
        </w:rPr>
        <w:t xml:space="preserve">The Chief Executive has overall responsibility for ensuring that this policy is consistently applied. </w:t>
      </w:r>
      <w:proofErr w:type="gramStart"/>
      <w:r w:rsidRPr="00FB25ED">
        <w:rPr>
          <w:rFonts w:ascii="Calibri" w:hAnsi="Calibri"/>
          <w:color w:val="000000"/>
          <w:szCs w:val="24"/>
          <w:lang w:val="en-US"/>
        </w:rPr>
        <w:t>Each individual</w:t>
      </w:r>
      <w:proofErr w:type="gramEnd"/>
      <w:r w:rsidRPr="00FB25ED">
        <w:rPr>
          <w:rFonts w:ascii="Calibri" w:hAnsi="Calibri"/>
          <w:color w:val="000000"/>
          <w:szCs w:val="24"/>
          <w:lang w:val="en-US"/>
        </w:rPr>
        <w:t xml:space="preserve"> associated with BAC is individually responsible for implementing BAC’s commitment to the principle of equality.</w:t>
      </w:r>
      <w:r w:rsidRPr="00FB25ED">
        <w:rPr>
          <w:rFonts w:ascii="Calibri" w:hAnsi="Calibri"/>
          <w:szCs w:val="24"/>
          <w:lang w:val="en-US"/>
        </w:rPr>
        <w:br/>
      </w:r>
    </w:p>
    <w:sectPr w:rsidR="00541BFD" w:rsidRPr="001E4F8B" w:rsidSect="00541BFD">
      <w:headerReference w:type="default" r:id="rId7"/>
      <w:footerReference w:type="default" r:id="rId8"/>
      <w:headerReference w:type="first" r:id="rId9"/>
      <w:footerReference w:type="first" r:id="rId10"/>
      <w:pgSz w:w="11907" w:h="16840" w:code="9"/>
      <w:pgMar w:top="1134" w:right="1559" w:bottom="340" w:left="1259" w:header="567"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D8639" w14:textId="77777777" w:rsidR="008645FC" w:rsidRDefault="008645FC">
      <w:r>
        <w:separator/>
      </w:r>
    </w:p>
  </w:endnote>
  <w:endnote w:type="continuationSeparator" w:id="0">
    <w:p w14:paraId="458078C9" w14:textId="77777777" w:rsidR="008645FC" w:rsidRDefault="0086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LT Std">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Std">
    <w:altName w:val="Gill Sans 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BE32" w14:textId="77777777" w:rsidR="008645FC" w:rsidRDefault="008645FC" w:rsidP="00A97CED">
    <w:pPr>
      <w:pStyle w:val="Footer"/>
      <w:jc w:val="right"/>
      <w:rPr>
        <w:rStyle w:val="PageNumber"/>
      </w:rPr>
    </w:pPr>
  </w:p>
  <w:p w14:paraId="77EC4220" w14:textId="77777777" w:rsidR="008645FC" w:rsidRDefault="008645FC" w:rsidP="00A97CED">
    <w:pPr>
      <w:pStyle w:val="Footer"/>
      <w:rPr>
        <w:rStyle w:val="PageNumber"/>
      </w:rPr>
    </w:pPr>
  </w:p>
  <w:p w14:paraId="3DB1CE25" w14:textId="77777777" w:rsidR="008645FC" w:rsidRDefault="008645FC" w:rsidP="00A97CE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7BA0" w14:textId="77777777" w:rsidR="008645FC" w:rsidRPr="002B6BF4" w:rsidRDefault="008645FC" w:rsidP="00E800DF">
    <w:pPr>
      <w:pStyle w:val="Footer"/>
      <w:jc w:val="center"/>
      <w:rPr>
        <w:rFonts w:ascii="Calibri" w:hAnsi="Calibri"/>
        <w:color w:val="212492"/>
        <w:sz w:val="22"/>
        <w:szCs w:val="22"/>
      </w:rPr>
    </w:pPr>
    <w:r>
      <w:rPr>
        <w:noProof/>
        <w:lang w:eastAsia="en-GB"/>
      </w:rPr>
      <w:drawing>
        <wp:anchor distT="0" distB="0" distL="114300" distR="114300" simplePos="0" relativeHeight="251662336" behindDoc="0" locked="0" layoutInCell="1" allowOverlap="1" wp14:anchorId="7AC2BBA0" wp14:editId="1BA4DADE">
          <wp:simplePos x="0" y="0"/>
          <wp:positionH relativeFrom="margin">
            <wp:posOffset>-57150</wp:posOffset>
          </wp:positionH>
          <wp:positionV relativeFrom="page">
            <wp:posOffset>9839325</wp:posOffset>
          </wp:positionV>
          <wp:extent cx="657225" cy="417195"/>
          <wp:effectExtent l="0" t="0" r="9525" b="1905"/>
          <wp:wrapNone/>
          <wp:docPr id="29" name="Picture 29" descr="ENQ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NQ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17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212492"/>
        <w:sz w:val="22"/>
        <w:szCs w:val="22"/>
      </w:rPr>
      <w:t xml:space="preserve">                                                                                                                 </w:t>
    </w:r>
  </w:p>
  <w:p w14:paraId="48DB70FB" w14:textId="77777777" w:rsidR="008645FC" w:rsidRPr="00AD3184" w:rsidRDefault="008645FC" w:rsidP="00E800DF">
    <w:pPr>
      <w:pStyle w:val="Footer"/>
      <w:jc w:val="center"/>
      <w:rPr>
        <w:rFonts w:ascii="Calibri" w:hAnsi="Calibri"/>
        <w:color w:val="212492"/>
        <w:sz w:val="22"/>
        <w:szCs w:val="22"/>
      </w:rPr>
    </w:pPr>
    <w:r>
      <w:rPr>
        <w:rFonts w:ascii="Calibri" w:hAnsi="Calibri"/>
        <w:color w:val="000099"/>
        <w:sz w:val="22"/>
        <w:szCs w:val="22"/>
      </w:rPr>
      <w:t xml:space="preserve">                                                                                </w:t>
    </w:r>
    <w:r w:rsidRPr="00AD3184">
      <w:rPr>
        <w:rFonts w:ascii="Calibri" w:hAnsi="Calibri"/>
        <w:color w:val="212492"/>
        <w:sz w:val="22"/>
        <w:szCs w:val="22"/>
      </w:rPr>
      <w:t>Ground Floor, 14 Devonshire Square, London EC2M 4YT</w:t>
    </w:r>
  </w:p>
  <w:p w14:paraId="258A2E71" w14:textId="77777777" w:rsidR="008645FC" w:rsidRPr="004573D7" w:rsidRDefault="008645FC" w:rsidP="004573D7">
    <w:pPr>
      <w:pStyle w:val="Footer"/>
      <w:jc w:val="center"/>
      <w:rPr>
        <w:rFonts w:ascii="Calibri" w:hAnsi="Calibri"/>
        <w:color w:val="003399"/>
        <w:spacing w:val="18"/>
        <w:sz w:val="22"/>
        <w:szCs w:val="22"/>
      </w:rPr>
    </w:pPr>
    <w:r>
      <w:rPr>
        <w:rFonts w:ascii="Calibri" w:hAnsi="Calibri"/>
        <w:b/>
        <w:color w:val="ED7D31" w:themeColor="accent2"/>
        <w:sz w:val="22"/>
        <w:szCs w:val="22"/>
      </w:rPr>
      <w:t xml:space="preserve">                                                  </w:t>
    </w:r>
    <w:r w:rsidRPr="004573D7">
      <w:rPr>
        <w:rFonts w:ascii="Calibri" w:hAnsi="Calibri"/>
        <w:b/>
        <w:color w:val="ED7D31" w:themeColor="accent2"/>
        <w:sz w:val="22"/>
        <w:szCs w:val="22"/>
      </w:rPr>
      <w:t>Tel:</w:t>
    </w:r>
    <w:r>
      <w:rPr>
        <w:rFonts w:ascii="Calibri" w:hAnsi="Calibri"/>
        <w:color w:val="ED7D31" w:themeColor="accent2"/>
        <w:sz w:val="22"/>
        <w:szCs w:val="22"/>
      </w:rPr>
      <w:t xml:space="preserve"> </w:t>
    </w:r>
    <w:r w:rsidRPr="006425D4">
      <w:rPr>
        <w:rFonts w:ascii="Calibri" w:hAnsi="Calibri"/>
        <w:color w:val="212492"/>
        <w:sz w:val="22"/>
        <w:szCs w:val="22"/>
      </w:rPr>
      <w:t xml:space="preserve">0300 330 </w:t>
    </w:r>
    <w:proofErr w:type="gramStart"/>
    <w:r w:rsidRPr="006425D4">
      <w:rPr>
        <w:rFonts w:ascii="Calibri" w:hAnsi="Calibri"/>
        <w:color w:val="212492"/>
        <w:sz w:val="22"/>
        <w:szCs w:val="22"/>
      </w:rPr>
      <w:t>1400</w:t>
    </w:r>
    <w:r w:rsidRPr="004573D7">
      <w:rPr>
        <w:rFonts w:ascii="Calibri" w:hAnsi="Calibri"/>
        <w:color w:val="000099"/>
        <w:sz w:val="22"/>
        <w:szCs w:val="22"/>
      </w:rPr>
      <w:t xml:space="preserve"> </w:t>
    </w:r>
    <w:r>
      <w:rPr>
        <w:rFonts w:ascii="Calibri" w:hAnsi="Calibri"/>
        <w:color w:val="000099"/>
        <w:sz w:val="22"/>
        <w:szCs w:val="22"/>
      </w:rPr>
      <w:t xml:space="preserve"> </w:t>
    </w:r>
    <w:r w:rsidRPr="004573D7">
      <w:rPr>
        <w:rFonts w:ascii="Calibri" w:hAnsi="Calibri"/>
        <w:b/>
        <w:color w:val="ED7D31" w:themeColor="accent2"/>
        <w:sz w:val="22"/>
        <w:szCs w:val="22"/>
      </w:rPr>
      <w:t>Email</w:t>
    </w:r>
    <w:proofErr w:type="gramEnd"/>
    <w:r w:rsidRPr="004573D7">
      <w:rPr>
        <w:rFonts w:ascii="Calibri" w:hAnsi="Calibri"/>
        <w:b/>
        <w:color w:val="ED7D31" w:themeColor="accent2"/>
        <w:sz w:val="22"/>
        <w:szCs w:val="22"/>
      </w:rPr>
      <w:t>:</w:t>
    </w:r>
    <w:r>
      <w:rPr>
        <w:rFonts w:ascii="Calibri" w:hAnsi="Calibri"/>
        <w:color w:val="ED7D31" w:themeColor="accent2"/>
        <w:sz w:val="22"/>
        <w:szCs w:val="22"/>
      </w:rPr>
      <w:t xml:space="preserve"> </w:t>
    </w:r>
    <w:r w:rsidRPr="006425D4">
      <w:rPr>
        <w:rFonts w:ascii="Calibri" w:hAnsi="Calibri"/>
        <w:color w:val="212492"/>
        <w:sz w:val="22"/>
        <w:szCs w:val="22"/>
      </w:rPr>
      <w:t>info@the-bac.org</w:t>
    </w:r>
    <w:r w:rsidRPr="002B6BF4">
      <w:rPr>
        <w:rFonts w:ascii="Calibri" w:hAnsi="Calibri"/>
        <w:color w:val="000099"/>
        <w:sz w:val="22"/>
        <w:szCs w:val="22"/>
      </w:rPr>
      <w:t xml:space="preserve">  </w:t>
    </w:r>
    <w:r w:rsidRPr="004573D7">
      <w:rPr>
        <w:rFonts w:ascii="Calibri" w:hAnsi="Calibri"/>
        <w:b/>
        <w:color w:val="ED7D31" w:themeColor="accent2"/>
        <w:sz w:val="22"/>
        <w:szCs w:val="22"/>
      </w:rPr>
      <w:t>Website:</w:t>
    </w:r>
    <w:r>
      <w:rPr>
        <w:rFonts w:ascii="Calibri" w:hAnsi="Calibri"/>
        <w:b/>
        <w:color w:val="ED7D31" w:themeColor="accent2"/>
        <w:sz w:val="22"/>
        <w:szCs w:val="22"/>
      </w:rPr>
      <w:t xml:space="preserve"> </w:t>
    </w:r>
    <w:r w:rsidRPr="002B6BF4">
      <w:rPr>
        <w:rFonts w:ascii="Calibri" w:hAnsi="Calibri"/>
        <w:color w:val="212492"/>
        <w:sz w:val="22"/>
        <w:szCs w:val="22"/>
      </w:rPr>
      <w:t>www.the-bac.org</w:t>
    </w:r>
  </w:p>
  <w:p w14:paraId="4124760C" w14:textId="77777777" w:rsidR="008645FC" w:rsidRPr="006425D4" w:rsidRDefault="008645FC" w:rsidP="004573D7">
    <w:pPr>
      <w:pStyle w:val="Footer"/>
      <w:spacing w:before="120"/>
      <w:jc w:val="right"/>
      <w:rPr>
        <w:rFonts w:ascii="Calibri" w:hAnsi="Calibri"/>
        <w:color w:val="212492"/>
        <w:sz w:val="16"/>
      </w:rPr>
    </w:pPr>
    <w:r w:rsidRPr="006425D4">
      <w:rPr>
        <w:rFonts w:ascii="Calibri" w:hAnsi="Calibri"/>
        <w:noProof/>
        <w:color w:val="212492"/>
        <w:sz w:val="16"/>
        <w:lang w:eastAsia="en-GB"/>
      </w:rPr>
      <mc:AlternateContent>
        <mc:Choice Requires="wps">
          <w:drawing>
            <wp:anchor distT="0" distB="0" distL="114300" distR="114300" simplePos="0" relativeHeight="251661312" behindDoc="0" locked="0" layoutInCell="1" allowOverlap="1" wp14:anchorId="1E6D464D" wp14:editId="612EAEAB">
              <wp:simplePos x="0" y="0"/>
              <wp:positionH relativeFrom="margin">
                <wp:align>right</wp:align>
              </wp:positionH>
              <wp:positionV relativeFrom="paragraph">
                <wp:posOffset>59690</wp:posOffset>
              </wp:positionV>
              <wp:extent cx="5777865" cy="635"/>
              <wp:effectExtent l="0" t="0" r="13335" b="1841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865" cy="635"/>
                      </a:xfrm>
                      <a:prstGeom prst="rect">
                        <a:avLst/>
                      </a:prstGeom>
                      <a:solidFill>
                        <a:srgbClr val="FFFFFF"/>
                      </a:solidFill>
                      <a:ln w="12700">
                        <a:solidFill>
                          <a:srgbClr val="21249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266C0" id="Rectangle 27" o:spid="_x0000_s1026" style="position:absolute;margin-left:403.75pt;margin-top:4.7pt;width:454.95pt;height:.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" strokecolor="#212492" strokeweight="1pt">
              <w10:wrap anchorx="margin"/>
            </v:rect>
          </w:pict>
        </mc:Fallback>
      </mc:AlternateContent>
    </w:r>
    <w:r w:rsidRPr="006425D4">
      <w:rPr>
        <w:rFonts w:ascii="Calibri" w:hAnsi="Calibri"/>
        <w:color w:val="212492"/>
        <w:sz w:val="16"/>
      </w:rPr>
      <w:t xml:space="preserve">Private company limited by </w:t>
    </w:r>
    <w:proofErr w:type="gramStart"/>
    <w:r w:rsidRPr="006425D4">
      <w:rPr>
        <w:rFonts w:ascii="Calibri" w:hAnsi="Calibri"/>
        <w:color w:val="212492"/>
        <w:sz w:val="16"/>
      </w:rPr>
      <w:t>guarantee  (</w:t>
    </w:r>
    <w:proofErr w:type="gramEnd"/>
    <w:r w:rsidRPr="006425D4">
      <w:rPr>
        <w:rFonts w:ascii="Calibri" w:hAnsi="Calibri"/>
        <w:color w:val="212492"/>
        <w:sz w:val="16"/>
      </w:rPr>
      <w:t xml:space="preserve">Registered in England No. 1828990).     Registered as a </w:t>
    </w:r>
    <w:proofErr w:type="gramStart"/>
    <w:r w:rsidRPr="006425D4">
      <w:rPr>
        <w:rFonts w:ascii="Calibri" w:hAnsi="Calibri"/>
        <w:color w:val="212492"/>
        <w:sz w:val="16"/>
      </w:rPr>
      <w:t>charity  (</w:t>
    </w:r>
    <w:proofErr w:type="gramEnd"/>
    <w:r w:rsidRPr="006425D4">
      <w:rPr>
        <w:rFonts w:ascii="Calibri" w:hAnsi="Calibri"/>
        <w:color w:val="212492"/>
        <w:sz w:val="16"/>
      </w:rPr>
      <w:t>Charities Registration No. 326652).</w:t>
    </w:r>
  </w:p>
  <w:p w14:paraId="2ED191C3" w14:textId="77777777" w:rsidR="008645FC" w:rsidRPr="0028052B" w:rsidRDefault="008645FC" w:rsidP="004573D7">
    <w:pPr>
      <w:pStyle w:val="Footer"/>
      <w:spacing w:before="120"/>
      <w:jc w:val="right"/>
      <w:rPr>
        <w:rFonts w:ascii="Calibri" w:hAnsi="Calibri"/>
        <w:color w:val="212492"/>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B54C" w14:textId="77777777" w:rsidR="008645FC" w:rsidRDefault="008645FC">
      <w:r>
        <w:separator/>
      </w:r>
    </w:p>
  </w:footnote>
  <w:footnote w:type="continuationSeparator" w:id="0">
    <w:p w14:paraId="03CA186D" w14:textId="77777777" w:rsidR="008645FC" w:rsidRDefault="0086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06F8" w14:textId="77777777" w:rsidR="008645FC" w:rsidRDefault="008645FC" w:rsidP="00A97CED">
    <w:pPr>
      <w:ind w:left="4320" w:firstLine="720"/>
      <w:jc w:val="right"/>
      <w:rPr>
        <w:color w:val="0000FF"/>
        <w:sz w:val="22"/>
        <w:szCs w:val="22"/>
      </w:rPr>
    </w:pPr>
    <w:r>
      <w:rPr>
        <w:noProof/>
        <w:color w:val="0000FF"/>
        <w:sz w:val="22"/>
        <w:szCs w:val="22"/>
        <w:lang w:eastAsia="en-GB"/>
      </w:rPr>
      <w:drawing>
        <wp:anchor distT="0" distB="0" distL="114300" distR="114300" simplePos="0" relativeHeight="251659264" behindDoc="1" locked="0" layoutInCell="1" allowOverlap="1" wp14:anchorId="1E8A5D4D" wp14:editId="3D2A0720">
          <wp:simplePos x="0" y="0"/>
          <wp:positionH relativeFrom="column">
            <wp:posOffset>4800600</wp:posOffset>
          </wp:positionH>
          <wp:positionV relativeFrom="paragraph">
            <wp:posOffset>17145</wp:posOffset>
          </wp:positionV>
          <wp:extent cx="1485900" cy="953770"/>
          <wp:effectExtent l="0" t="0" r="0" b="0"/>
          <wp:wrapTight wrapText="bothSides">
            <wp:wrapPolygon edited="0">
              <wp:start x="0" y="0"/>
              <wp:lineTo x="0" y="21140"/>
              <wp:lineTo x="21323" y="21140"/>
              <wp:lineTo x="21323" y="0"/>
              <wp:lineTo x="0" y="0"/>
            </wp:wrapPolygon>
          </wp:wrapTight>
          <wp:docPr id="24" name="Picture 24" descr="BAC-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AC-MA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FF"/>
        <w:sz w:val="22"/>
        <w:szCs w:val="22"/>
      </w:rPr>
      <w:t xml:space="preserve"> </w:t>
    </w:r>
  </w:p>
  <w:p w14:paraId="054E4604" w14:textId="77777777" w:rsidR="008645FC" w:rsidRDefault="008645FC" w:rsidP="00A97CED">
    <w:pPr>
      <w:ind w:left="4320" w:firstLine="720"/>
      <w:jc w:val="right"/>
      <w:rPr>
        <w:color w:val="0000FF"/>
      </w:rPr>
    </w:pPr>
  </w:p>
  <w:p w14:paraId="26E0CCD7" w14:textId="77777777" w:rsidR="008645FC" w:rsidRDefault="008645FC" w:rsidP="00A97CED">
    <w:pPr>
      <w:ind w:left="4320" w:firstLine="720"/>
      <w:jc w:val="right"/>
      <w:rPr>
        <w:color w:val="0000FF"/>
      </w:rPr>
    </w:pPr>
  </w:p>
  <w:p w14:paraId="191F0F3A" w14:textId="77777777" w:rsidR="008645FC" w:rsidRDefault="008645FC" w:rsidP="00A97CED">
    <w:pPr>
      <w:ind w:left="4320" w:firstLine="720"/>
      <w:jc w:val="right"/>
      <w:rPr>
        <w:color w:val="0000FF"/>
      </w:rPr>
    </w:pPr>
  </w:p>
  <w:p w14:paraId="5797E39C" w14:textId="77777777" w:rsidR="008645FC" w:rsidRPr="00F93445" w:rsidRDefault="008645FC" w:rsidP="00F97547">
    <w:pPr>
      <w:rPr>
        <w:color w:val="00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0DEF" w14:textId="77777777" w:rsidR="008645FC" w:rsidRPr="00614E3E" w:rsidRDefault="008645FC" w:rsidP="00803656">
    <w:pPr>
      <w:ind w:left="4320" w:hanging="4320"/>
      <w:jc w:val="right"/>
    </w:pPr>
    <w:r>
      <w:rPr>
        <w:noProof/>
        <w:lang w:eastAsia="en-GB"/>
      </w:rPr>
      <w:drawing>
        <wp:anchor distT="0" distB="0" distL="114300" distR="114300" simplePos="0" relativeHeight="251658240" behindDoc="1" locked="0" layoutInCell="1" allowOverlap="1" wp14:anchorId="10601A4A" wp14:editId="51DD3D2F">
          <wp:simplePos x="0" y="0"/>
          <wp:positionH relativeFrom="column">
            <wp:posOffset>4114800</wp:posOffset>
          </wp:positionH>
          <wp:positionV relativeFrom="paragraph">
            <wp:posOffset>17145</wp:posOffset>
          </wp:positionV>
          <wp:extent cx="1943100" cy="1247140"/>
          <wp:effectExtent l="0" t="0" r="0" b="0"/>
          <wp:wrapTight wrapText="bothSides">
            <wp:wrapPolygon edited="0">
              <wp:start x="0" y="0"/>
              <wp:lineTo x="0" y="21116"/>
              <wp:lineTo x="21388" y="21116"/>
              <wp:lineTo x="21388" y="0"/>
              <wp:lineTo x="0" y="0"/>
            </wp:wrapPolygon>
          </wp:wrapTight>
          <wp:docPr id="28" name="Picture 28" descr="BAC-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AC-MA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2F8105AC" wp14:editId="03C369E9">
              <wp:simplePos x="0" y="0"/>
              <wp:positionH relativeFrom="page">
                <wp:posOffset>6941820</wp:posOffset>
              </wp:positionH>
              <wp:positionV relativeFrom="page">
                <wp:posOffset>3577590</wp:posOffset>
              </wp:positionV>
              <wp:extent cx="457200" cy="6323965"/>
              <wp:effectExtent l="0" t="0" r="1905" b="444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2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C6E3" w14:textId="77777777" w:rsidR="008645FC" w:rsidRPr="007F0AB0" w:rsidRDefault="008645FC" w:rsidP="005F2A2C">
                          <w:pPr>
                            <w:pStyle w:val="Footer"/>
                            <w:rPr>
                              <w:rFonts w:ascii="Gill Sans Std" w:hAnsi="Gill Sans Std"/>
                              <w:color w:val="212492"/>
                              <w:sz w:val="16"/>
                            </w:rPr>
                          </w:pPr>
                          <w:r>
                            <w:rPr>
                              <w:rFonts w:ascii="Gill Sans Std" w:hAnsi="Gill Sans Std"/>
                              <w:color w:val="212492"/>
                              <w:sz w:val="16"/>
                            </w:rPr>
                            <w:tab/>
                            <w:t xml:space="preserve">      </w:t>
                          </w:r>
                        </w:p>
                        <w:p w14:paraId="47ADDA77" w14:textId="77777777" w:rsidR="008645FC" w:rsidRPr="007F0AB0" w:rsidRDefault="008645FC" w:rsidP="005F2A2C">
                          <w:pPr>
                            <w:rPr>
                              <w:rFonts w:ascii="Gill Sans Std" w:hAnsi="Gill Sans Std"/>
                              <w:color w:val="21249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105AC" id="_x0000_t202" coordsize="21600,21600" o:spt="202" path="m,l,21600r21600,l21600,xe">
              <v:stroke joinstyle="miter"/>
              <v:path gradientshapeok="t" o:connecttype="rect"/>
            </v:shapetype>
            <v:shape id="Text Box 37" o:spid="_x0000_s1026" type="#_x0000_t202" style="position:absolute;left:0;text-align:left;margin-left:546.6pt;margin-top:281.7pt;width:36pt;height:49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" stroked="f">
              <v:textbox style="layout-flow:vertical">
                <w:txbxContent>
                  <w:p w14:paraId="56EFC6E3" w14:textId="77777777" w:rsidR="008645FC" w:rsidRPr="007F0AB0" w:rsidRDefault="008645FC" w:rsidP="005F2A2C">
                    <w:pPr>
                      <w:pStyle w:val="Footer"/>
                      <w:rPr>
                        <w:rFonts w:ascii="Gill Sans Std" w:hAnsi="Gill Sans Std"/>
                        <w:color w:val="212492"/>
                        <w:sz w:val="16"/>
                      </w:rPr>
                    </w:pPr>
                    <w:r>
                      <w:rPr>
                        <w:rFonts w:ascii="Gill Sans Std" w:hAnsi="Gill Sans Std"/>
                        <w:color w:val="212492"/>
                        <w:sz w:val="16"/>
                      </w:rPr>
                      <w:tab/>
                      <w:t xml:space="preserve">      </w:t>
                    </w:r>
                  </w:p>
                  <w:p w14:paraId="47ADDA77" w14:textId="77777777" w:rsidR="008645FC" w:rsidRPr="007F0AB0" w:rsidRDefault="008645FC" w:rsidP="005F2A2C">
                    <w:pPr>
                      <w:rPr>
                        <w:rFonts w:ascii="Gill Sans Std" w:hAnsi="Gill Sans Std"/>
                        <w:color w:val="212492"/>
                      </w:rPr>
                    </w:pPr>
                  </w:p>
                </w:txbxContent>
              </v:textbox>
              <w10:wrap anchorx="page" anchory="page"/>
            </v:shape>
          </w:pict>
        </mc:Fallback>
      </mc:AlternateContent>
    </w:r>
  </w:p>
  <w:p w14:paraId="35935308" w14:textId="77777777" w:rsidR="008645FC" w:rsidRPr="00614E3E" w:rsidRDefault="008645FC" w:rsidP="00E800DF">
    <w:pPr>
      <w:tabs>
        <w:tab w:val="left" w:pos="6330"/>
      </w:tabs>
      <w:ind w:left="432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D3D"/>
    <w:multiLevelType w:val="hybridMultilevel"/>
    <w:tmpl w:val="2A16F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0058EE"/>
    <w:multiLevelType w:val="hybridMultilevel"/>
    <w:tmpl w:val="C1DA8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0428AD"/>
    <w:multiLevelType w:val="hybridMultilevel"/>
    <w:tmpl w:val="71B0053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48966961"/>
    <w:multiLevelType w:val="hybridMultilevel"/>
    <w:tmpl w:val="D5A84930"/>
    <w:lvl w:ilvl="0" w:tplc="802A60C2">
      <w:start w:val="1"/>
      <w:numFmt w:val="bullet"/>
      <w:lvlText w:val=""/>
      <w:lvlJc w:val="left"/>
      <w:pPr>
        <w:tabs>
          <w:tab w:val="num" w:pos="907"/>
        </w:tabs>
        <w:ind w:left="680" w:hanging="39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C11E14"/>
    <w:multiLevelType w:val="hybridMultilevel"/>
    <w:tmpl w:val="1AB04B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67525"/>
    <w:multiLevelType w:val="hybridMultilevel"/>
    <w:tmpl w:val="DB1C7F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o:colormru v:ext="edit" colors="#2c3c80,#2124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2B"/>
    <w:rsid w:val="00001D49"/>
    <w:rsid w:val="00007349"/>
    <w:rsid w:val="0003307E"/>
    <w:rsid w:val="00041E35"/>
    <w:rsid w:val="0004240D"/>
    <w:rsid w:val="000601B8"/>
    <w:rsid w:val="000969F0"/>
    <w:rsid w:val="000A22D6"/>
    <w:rsid w:val="000B18E6"/>
    <w:rsid w:val="00110705"/>
    <w:rsid w:val="001310E7"/>
    <w:rsid w:val="00133A19"/>
    <w:rsid w:val="00137BC1"/>
    <w:rsid w:val="00140FAB"/>
    <w:rsid w:val="0015402C"/>
    <w:rsid w:val="00162928"/>
    <w:rsid w:val="001731DD"/>
    <w:rsid w:val="00185F19"/>
    <w:rsid w:val="001B5AA1"/>
    <w:rsid w:val="001D0962"/>
    <w:rsid w:val="001E366F"/>
    <w:rsid w:val="001E4F8B"/>
    <w:rsid w:val="001F7D0F"/>
    <w:rsid w:val="00201D05"/>
    <w:rsid w:val="00206AD8"/>
    <w:rsid w:val="002335F0"/>
    <w:rsid w:val="00255E02"/>
    <w:rsid w:val="0028052B"/>
    <w:rsid w:val="00283576"/>
    <w:rsid w:val="002B2E68"/>
    <w:rsid w:val="002B6BF4"/>
    <w:rsid w:val="002D63EB"/>
    <w:rsid w:val="003031CF"/>
    <w:rsid w:val="0031580D"/>
    <w:rsid w:val="00363346"/>
    <w:rsid w:val="00382C1E"/>
    <w:rsid w:val="00386D73"/>
    <w:rsid w:val="00391AB4"/>
    <w:rsid w:val="003961FC"/>
    <w:rsid w:val="003C746C"/>
    <w:rsid w:val="003E5F6D"/>
    <w:rsid w:val="003F5AC9"/>
    <w:rsid w:val="00406388"/>
    <w:rsid w:val="004159A2"/>
    <w:rsid w:val="00422D17"/>
    <w:rsid w:val="00431A56"/>
    <w:rsid w:val="00437354"/>
    <w:rsid w:val="004420E0"/>
    <w:rsid w:val="004573D7"/>
    <w:rsid w:val="00472332"/>
    <w:rsid w:val="00472CCD"/>
    <w:rsid w:val="004A1322"/>
    <w:rsid w:val="004D2807"/>
    <w:rsid w:val="004D45F8"/>
    <w:rsid w:val="004F1BA6"/>
    <w:rsid w:val="00501A2B"/>
    <w:rsid w:val="0053605B"/>
    <w:rsid w:val="00541BFD"/>
    <w:rsid w:val="00554146"/>
    <w:rsid w:val="00564086"/>
    <w:rsid w:val="005C1EC6"/>
    <w:rsid w:val="005F2A2C"/>
    <w:rsid w:val="006425D4"/>
    <w:rsid w:val="006455D8"/>
    <w:rsid w:val="00685366"/>
    <w:rsid w:val="006A4BBF"/>
    <w:rsid w:val="006C6016"/>
    <w:rsid w:val="006F748A"/>
    <w:rsid w:val="007266F5"/>
    <w:rsid w:val="00735510"/>
    <w:rsid w:val="00775211"/>
    <w:rsid w:val="007963FC"/>
    <w:rsid w:val="007F0AB0"/>
    <w:rsid w:val="00803656"/>
    <w:rsid w:val="00841555"/>
    <w:rsid w:val="008645FC"/>
    <w:rsid w:val="008653AC"/>
    <w:rsid w:val="00893764"/>
    <w:rsid w:val="008D1183"/>
    <w:rsid w:val="008E51D1"/>
    <w:rsid w:val="008E53F8"/>
    <w:rsid w:val="008F7833"/>
    <w:rsid w:val="009032EC"/>
    <w:rsid w:val="00931BCE"/>
    <w:rsid w:val="0093560C"/>
    <w:rsid w:val="009867E3"/>
    <w:rsid w:val="009B2838"/>
    <w:rsid w:val="009B2C04"/>
    <w:rsid w:val="009E5ECC"/>
    <w:rsid w:val="00A23310"/>
    <w:rsid w:val="00A31873"/>
    <w:rsid w:val="00A400C0"/>
    <w:rsid w:val="00A52F95"/>
    <w:rsid w:val="00A55A11"/>
    <w:rsid w:val="00A82FBC"/>
    <w:rsid w:val="00A908EE"/>
    <w:rsid w:val="00A917B3"/>
    <w:rsid w:val="00A92AC1"/>
    <w:rsid w:val="00A97CED"/>
    <w:rsid w:val="00AA2DF9"/>
    <w:rsid w:val="00AB0D52"/>
    <w:rsid w:val="00AC14D2"/>
    <w:rsid w:val="00AD3184"/>
    <w:rsid w:val="00B82695"/>
    <w:rsid w:val="00B90CD7"/>
    <w:rsid w:val="00BA1010"/>
    <w:rsid w:val="00BA15C8"/>
    <w:rsid w:val="00BB34EB"/>
    <w:rsid w:val="00BC2C20"/>
    <w:rsid w:val="00BD34DE"/>
    <w:rsid w:val="00BD5C46"/>
    <w:rsid w:val="00BE2402"/>
    <w:rsid w:val="00C06567"/>
    <w:rsid w:val="00C3259C"/>
    <w:rsid w:val="00C47DD4"/>
    <w:rsid w:val="00C769E0"/>
    <w:rsid w:val="00C77EF0"/>
    <w:rsid w:val="00C838ED"/>
    <w:rsid w:val="00CD76DB"/>
    <w:rsid w:val="00CE44F9"/>
    <w:rsid w:val="00CE60FE"/>
    <w:rsid w:val="00D40124"/>
    <w:rsid w:val="00D57021"/>
    <w:rsid w:val="00D576CF"/>
    <w:rsid w:val="00D726AA"/>
    <w:rsid w:val="00D87970"/>
    <w:rsid w:val="00D97B62"/>
    <w:rsid w:val="00DA28E4"/>
    <w:rsid w:val="00DC5052"/>
    <w:rsid w:val="00DC61BC"/>
    <w:rsid w:val="00DD2847"/>
    <w:rsid w:val="00DD69AD"/>
    <w:rsid w:val="00DE374D"/>
    <w:rsid w:val="00E14860"/>
    <w:rsid w:val="00E20CBC"/>
    <w:rsid w:val="00E27428"/>
    <w:rsid w:val="00E46213"/>
    <w:rsid w:val="00E75F3F"/>
    <w:rsid w:val="00E800DF"/>
    <w:rsid w:val="00E84E15"/>
    <w:rsid w:val="00E873E6"/>
    <w:rsid w:val="00E90E0B"/>
    <w:rsid w:val="00EB75E3"/>
    <w:rsid w:val="00EF11FD"/>
    <w:rsid w:val="00F30B48"/>
    <w:rsid w:val="00F325AC"/>
    <w:rsid w:val="00F32910"/>
    <w:rsid w:val="00F46CB2"/>
    <w:rsid w:val="00F61F87"/>
    <w:rsid w:val="00F725BD"/>
    <w:rsid w:val="00F72DAA"/>
    <w:rsid w:val="00F73323"/>
    <w:rsid w:val="00F74A25"/>
    <w:rsid w:val="00F76B30"/>
    <w:rsid w:val="00F77A98"/>
    <w:rsid w:val="00F90A2B"/>
    <w:rsid w:val="00F97547"/>
    <w:rsid w:val="00FC7234"/>
    <w:rsid w:val="00FD10EF"/>
    <w:rsid w:val="00FD7EAB"/>
    <w:rsid w:val="00FF6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2c3c80,#212492"/>
    </o:shapedefaults>
    <o:shapelayout v:ext="edit">
      <o:idmap v:ext="edit" data="1"/>
    </o:shapelayout>
  </w:shapeDefaults>
  <w:decimalSymbol w:val="."/>
  <w:listSeparator w:val=","/>
  <w14:docId w14:val="77F03CDB"/>
  <w15:chartTrackingRefBased/>
  <w15:docId w15:val="{84BB36FD-53C3-484C-AA3C-AA804AAE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052B"/>
    <w:rPr>
      <w:rFonts w:ascii="Optima LT Std" w:hAnsi="Optima LT Std"/>
      <w:sz w:val="24"/>
      <w:lang w:eastAsia="en-US"/>
    </w:rPr>
  </w:style>
  <w:style w:type="paragraph" w:styleId="Heading1">
    <w:name w:val="heading 1"/>
    <w:basedOn w:val="Normal"/>
    <w:next w:val="Normal"/>
    <w:qFormat/>
    <w:rsid w:val="00C91910"/>
    <w:pPr>
      <w:widowControl w:val="0"/>
      <w:autoSpaceDE w:val="0"/>
      <w:autoSpaceDN w:val="0"/>
      <w:adjustRightInd w:val="0"/>
      <w:outlineLvl w:val="0"/>
    </w:pPr>
    <w:rPr>
      <w:rFonts w:ascii="Arial" w:hAnsi="Arial" w:cs="Arial"/>
      <w:szCs w:val="24"/>
      <w:lang w:val="en-US"/>
    </w:rPr>
  </w:style>
  <w:style w:type="paragraph" w:styleId="Heading3">
    <w:name w:val="heading 3"/>
    <w:basedOn w:val="Normal"/>
    <w:next w:val="Normal"/>
    <w:qFormat/>
    <w:rsid w:val="00032E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4A3D"/>
    <w:pPr>
      <w:tabs>
        <w:tab w:val="center" w:pos="4320"/>
        <w:tab w:val="right" w:pos="8640"/>
      </w:tabs>
    </w:pPr>
  </w:style>
  <w:style w:type="paragraph" w:styleId="Footer">
    <w:name w:val="footer"/>
    <w:basedOn w:val="Normal"/>
    <w:rsid w:val="00034A3D"/>
    <w:pPr>
      <w:tabs>
        <w:tab w:val="center" w:pos="4320"/>
        <w:tab w:val="right" w:pos="8640"/>
      </w:tabs>
    </w:pPr>
  </w:style>
  <w:style w:type="character" w:styleId="Hyperlink">
    <w:name w:val="Hyperlink"/>
    <w:rsid w:val="00034A3D"/>
    <w:rPr>
      <w:color w:val="0000FF"/>
      <w:u w:val="single"/>
    </w:rPr>
  </w:style>
  <w:style w:type="paragraph" w:styleId="BalloonText">
    <w:name w:val="Balloon Text"/>
    <w:basedOn w:val="Normal"/>
    <w:semiHidden/>
    <w:rsid w:val="000C48D7"/>
    <w:rPr>
      <w:rFonts w:ascii="Tahoma" w:hAnsi="Tahoma" w:cs="Tahoma"/>
      <w:sz w:val="16"/>
      <w:szCs w:val="16"/>
    </w:rPr>
  </w:style>
  <w:style w:type="character" w:styleId="PageNumber">
    <w:name w:val="page number"/>
    <w:basedOn w:val="DefaultParagraphFont"/>
    <w:rsid w:val="00A325F3"/>
  </w:style>
  <w:style w:type="paragraph" w:styleId="NormalWeb">
    <w:name w:val="Normal (Web)"/>
    <w:basedOn w:val="Normal"/>
    <w:rsid w:val="00A325F3"/>
    <w:pPr>
      <w:spacing w:before="100" w:beforeAutospacing="1" w:after="100" w:afterAutospacing="1"/>
    </w:pPr>
    <w:rPr>
      <w:szCs w:val="24"/>
      <w:lang w:val="en-US"/>
    </w:rPr>
  </w:style>
  <w:style w:type="table" w:styleId="TableGrid">
    <w:name w:val="Table Grid"/>
    <w:basedOn w:val="TableNormal"/>
    <w:rsid w:val="00614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D6E5B"/>
  </w:style>
  <w:style w:type="character" w:styleId="FollowedHyperlink">
    <w:name w:val="FollowedHyperlink"/>
    <w:rsid w:val="006D7200"/>
    <w:rPr>
      <w:color w:val="800080"/>
      <w:u w:val="single"/>
    </w:rPr>
  </w:style>
  <w:style w:type="character" w:customStyle="1" w:styleId="f01">
    <w:name w:val="f01"/>
    <w:rsid w:val="00382C1E"/>
    <w:rPr>
      <w:rFonts w:ascii="Optima LT Std" w:hAnsi="Optima LT Std"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4296">
      <w:bodyDiv w:val="1"/>
      <w:marLeft w:val="0"/>
      <w:marRight w:val="0"/>
      <w:marTop w:val="0"/>
      <w:marBottom w:val="0"/>
      <w:divBdr>
        <w:top w:val="none" w:sz="0" w:space="0" w:color="auto"/>
        <w:left w:val="none" w:sz="0" w:space="0" w:color="auto"/>
        <w:bottom w:val="none" w:sz="0" w:space="0" w:color="auto"/>
        <w:right w:val="none" w:sz="0" w:space="0" w:color="auto"/>
      </w:divBdr>
    </w:div>
    <w:div w:id="156626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DF678C5D</Template>
  <TotalTime>16</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ADDRESS</vt:lpstr>
    </vt:vector>
  </TitlesOfParts>
  <Manager/>
  <Company>British Accreditation Council</Company>
  <LinksUpToDate>false</LinksUpToDate>
  <CharactersWithSpaces>3445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subject/>
  <dc:creator>Clare Baker</dc:creator>
  <cp:keywords/>
  <dc:description/>
  <cp:lastModifiedBy>Alexandra Carr</cp:lastModifiedBy>
  <cp:revision>7</cp:revision>
  <cp:lastPrinted>2018-06-12T12:19:00Z</cp:lastPrinted>
  <dcterms:created xsi:type="dcterms:W3CDTF">2018-10-01T10:12:00Z</dcterms:created>
  <dcterms:modified xsi:type="dcterms:W3CDTF">2018-10-02T12:59:00Z</dcterms:modified>
  <cp:category/>
</cp:coreProperties>
</file>